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eastAsia="黑体"/>
          <w:bCs/>
          <w:color w:val="000000"/>
          <w:sz w:val="30"/>
          <w:szCs w:val="30"/>
        </w:rPr>
      </w:pPr>
      <w:r>
        <w:rPr>
          <w:rFonts w:eastAsia="黑体"/>
          <w:bCs/>
          <w:color w:val="000000"/>
          <w:sz w:val="30"/>
          <w:szCs w:val="30"/>
        </w:rPr>
        <w:t>附件1</w:t>
      </w:r>
    </w:p>
    <w:p>
      <w:pPr>
        <w:spacing w:before="156" w:beforeLines="50" w:after="156" w:afterLines="50" w:line="360" w:lineRule="auto"/>
        <w:jc w:val="center"/>
        <w:rPr>
          <w:rFonts w:ascii="黑体" w:hAnsi="黑体" w:eastAsia="黑体"/>
          <w:sz w:val="30"/>
          <w:szCs w:val="30"/>
        </w:rPr>
      </w:pPr>
      <w:bookmarkStart w:id="0" w:name="_GoBack"/>
      <w:r>
        <w:rPr>
          <w:rFonts w:ascii="黑体" w:hAnsi="黑体" w:eastAsia="黑体"/>
          <w:sz w:val="30"/>
          <w:szCs w:val="30"/>
        </w:rPr>
        <w:t>第四届全国大学生</w:t>
      </w:r>
      <w:r>
        <w:rPr>
          <w:rFonts w:hint="eastAsia" w:ascii="黑体" w:hAnsi="黑体" w:eastAsia="黑体"/>
          <w:sz w:val="30"/>
          <w:szCs w:val="30"/>
        </w:rPr>
        <w:t>国土空间</w:t>
      </w:r>
      <w:r>
        <w:rPr>
          <w:rFonts w:ascii="黑体" w:hAnsi="黑体" w:eastAsia="黑体"/>
          <w:sz w:val="30"/>
          <w:szCs w:val="30"/>
        </w:rPr>
        <w:t>规划技能大赛评审标准</w:t>
      </w:r>
    </w:p>
    <w:bookmarkEnd w:id="0"/>
    <w:p>
      <w:pPr>
        <w:spacing w:line="360" w:lineRule="auto"/>
        <w:jc w:val="left"/>
        <w:rPr>
          <w:b/>
          <w:bCs/>
          <w:sz w:val="32"/>
          <w:szCs w:val="24"/>
        </w:rPr>
      </w:pPr>
      <w:r>
        <w:rPr>
          <w:b/>
          <w:sz w:val="32"/>
          <w:szCs w:val="24"/>
        </w:rPr>
        <w:t>一、作品要求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体现“生态文明、乡村振兴与村镇规划”主题；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提倡传统与时尚相结合的创作理念；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符合国家重大战略需求，切合时代审美要求，提升大众生活品位；通过创新国土空间规划，让生活更精彩、更生态、更健康、更安全；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参选作品应符合政府有关法律法规和精神文明建设要求。</w:t>
      </w:r>
    </w:p>
    <w:p>
      <w:pPr>
        <w:spacing w:line="360" w:lineRule="auto"/>
        <w:jc w:val="left"/>
        <w:rPr>
          <w:b/>
          <w:sz w:val="32"/>
          <w:szCs w:val="24"/>
        </w:rPr>
      </w:pPr>
      <w:r>
        <w:rPr>
          <w:b/>
          <w:sz w:val="32"/>
          <w:szCs w:val="24"/>
        </w:rPr>
        <w:t>二、作品范围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村镇总体规划；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土地整治规划；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田园综合体规划；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休闲农庄规划；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历史文化名村保护规划；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生态景观规划；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其它村镇类规划。</w:t>
      </w:r>
    </w:p>
    <w:p>
      <w:pPr>
        <w:spacing w:line="360" w:lineRule="auto"/>
        <w:jc w:val="left"/>
        <w:rPr>
          <w:b/>
          <w:sz w:val="32"/>
          <w:szCs w:val="24"/>
        </w:rPr>
      </w:pPr>
      <w:r>
        <w:rPr>
          <w:b/>
          <w:sz w:val="32"/>
          <w:szCs w:val="24"/>
        </w:rPr>
        <w:t>三、评选原则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体现</w:t>
      </w:r>
      <w:r>
        <w:rPr>
          <w:rFonts w:hint="eastAsia" w:ascii="宋体" w:hAnsi="宋体"/>
          <w:sz w:val="24"/>
          <w:szCs w:val="24"/>
        </w:rPr>
        <w:t>城乡融合发展，坚持</w:t>
      </w:r>
      <w:r>
        <w:rPr>
          <w:rFonts w:ascii="宋体" w:hAnsi="宋体"/>
          <w:sz w:val="24"/>
          <w:szCs w:val="24"/>
        </w:rPr>
        <w:t>“多规合一”原则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hint="eastAsia" w:ascii="宋体" w:hAnsi="宋体"/>
          <w:sz w:val="24"/>
          <w:szCs w:val="24"/>
        </w:rPr>
        <w:t>尊重自然地理格局，坚持</w:t>
      </w:r>
      <w:r>
        <w:rPr>
          <w:rFonts w:ascii="宋体" w:hAnsi="宋体"/>
          <w:sz w:val="24"/>
          <w:szCs w:val="24"/>
        </w:rPr>
        <w:t>“三生”协调原则；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优化空间功能布局，</w:t>
      </w:r>
      <w:r>
        <w:rPr>
          <w:sz w:val="24"/>
          <w:szCs w:val="24"/>
        </w:rPr>
        <w:t>体现</w:t>
      </w:r>
      <w:r>
        <w:rPr>
          <w:rFonts w:hint="eastAsia"/>
          <w:sz w:val="24"/>
          <w:szCs w:val="24"/>
        </w:rPr>
        <w:t>特色塑造与</w:t>
      </w:r>
      <w:r>
        <w:rPr>
          <w:sz w:val="24"/>
          <w:szCs w:val="24"/>
        </w:rPr>
        <w:t>时代感；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rFonts w:hint="eastAsia"/>
          <w:sz w:val="24"/>
          <w:szCs w:val="24"/>
        </w:rPr>
        <w:t>充分征求居民意愿，坚持地方</w:t>
      </w:r>
      <w:r>
        <w:rPr>
          <w:sz w:val="24"/>
          <w:szCs w:val="24"/>
        </w:rPr>
        <w:t>持续发展</w:t>
      </w:r>
      <w:r>
        <w:rPr>
          <w:rFonts w:hint="eastAsia"/>
          <w:sz w:val="24"/>
          <w:szCs w:val="24"/>
        </w:rPr>
        <w:t>原则。</w:t>
      </w:r>
    </w:p>
    <w:p>
      <w:pPr>
        <w:spacing w:line="360" w:lineRule="auto"/>
        <w:jc w:val="left"/>
        <w:rPr>
          <w:b/>
          <w:sz w:val="32"/>
          <w:szCs w:val="24"/>
        </w:rPr>
      </w:pPr>
      <w:r>
        <w:rPr>
          <w:b/>
          <w:sz w:val="32"/>
          <w:szCs w:val="24"/>
        </w:rPr>
        <w:t>四、评选标准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参赛作品要求符合现代</w:t>
      </w:r>
      <w:r>
        <w:rPr>
          <w:rFonts w:hint="eastAsia"/>
          <w:sz w:val="24"/>
          <w:szCs w:val="24"/>
        </w:rPr>
        <w:t>国土空间</w:t>
      </w:r>
      <w:r>
        <w:rPr>
          <w:sz w:val="24"/>
          <w:szCs w:val="24"/>
        </w:rPr>
        <w:t>规划的</w:t>
      </w:r>
      <w:r>
        <w:rPr>
          <w:rFonts w:hint="eastAsia"/>
          <w:sz w:val="24"/>
          <w:szCs w:val="24"/>
        </w:rPr>
        <w:t>发展</w:t>
      </w:r>
      <w:r>
        <w:rPr>
          <w:sz w:val="24"/>
          <w:szCs w:val="24"/>
        </w:rPr>
        <w:t>趋势，具有原创性，同时需考量作品的全面性、系统性、条理性及视觉效果。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 与主题“</w:t>
      </w:r>
      <w:r>
        <w:rPr>
          <w:rFonts w:hint="eastAsia" w:ascii="宋体" w:hAnsi="宋体"/>
          <w:sz w:val="24"/>
          <w:szCs w:val="24"/>
        </w:rPr>
        <w:t>生态文明、乡村振兴与村镇规划</w:t>
      </w:r>
      <w:r>
        <w:rPr>
          <w:rFonts w:ascii="宋体" w:hAnsi="宋体"/>
          <w:sz w:val="24"/>
          <w:szCs w:val="24"/>
        </w:rPr>
        <w:t>”一致性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2. 创意与构想</w:t>
      </w:r>
      <w:r>
        <w:rPr>
          <w:rFonts w:hint="eastAsia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3. 体现</w:t>
      </w:r>
      <w:r>
        <w:rPr>
          <w:rFonts w:ascii="宋体" w:hAnsi="宋体"/>
          <w:sz w:val="24"/>
          <w:szCs w:val="24"/>
        </w:rPr>
        <w:t>“多规合一”</w:t>
      </w:r>
      <w:r>
        <w:rPr>
          <w:rFonts w:hint="eastAsia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4. 规划设计方法</w:t>
      </w:r>
      <w:r>
        <w:rPr>
          <w:rFonts w:hint="eastAsia"/>
          <w:sz w:val="24"/>
          <w:szCs w:val="24"/>
        </w:rPr>
        <w:t>先进；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5. 整体设计呈现效果</w:t>
      </w:r>
      <w:r>
        <w:rPr>
          <w:rFonts w:hint="eastAsia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6. 方案汇报沟通表现</w:t>
      </w:r>
      <w:r>
        <w:rPr>
          <w:rFonts w:hint="eastAsia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7. 对人文、历史的反思与关注</w:t>
      </w:r>
      <w:r>
        <w:rPr>
          <w:rFonts w:hint="eastAsia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8. 对环境与可持续发展的反思和关注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jc w:val="left"/>
        <w:rPr>
          <w:b/>
          <w:sz w:val="32"/>
          <w:szCs w:val="24"/>
        </w:rPr>
      </w:pPr>
      <w:r>
        <w:rPr>
          <w:b/>
          <w:sz w:val="32"/>
          <w:szCs w:val="24"/>
        </w:rPr>
        <w:t>五、参赛限制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本次大赛严禁以下两类作品参赛：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1. 非原创性设计，存在仿冒或侵害他人知识产权的作品；</w:t>
      </w:r>
    </w:p>
    <w:p>
      <w:pPr>
        <w:spacing w:line="360" w:lineRule="auto"/>
        <w:ind w:firstLine="480" w:firstLineChars="200"/>
      </w:pPr>
      <w:r>
        <w:rPr>
          <w:sz w:val="24"/>
          <w:szCs w:val="24"/>
        </w:rPr>
        <w:t>2. 不符合本届大赛的主题和相关设计要求的作品。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1368212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10C3B"/>
    <w:rsid w:val="0581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next w:val="1"/>
    <w:qFormat/>
    <w:uiPriority w:val="10"/>
    <w:pPr>
      <w:spacing w:before="120" w:after="120"/>
      <w:jc w:val="center"/>
      <w:outlineLvl w:val="0"/>
    </w:pPr>
    <w:rPr>
      <w:rFonts w:eastAsia="黑体" w:cstheme="majorBidi"/>
      <w:b/>
      <w:bCs/>
      <w:sz w:val="32"/>
      <w:szCs w:val="32"/>
      <w:lang w:val="en-GB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paragraph" w:customStyle="1" w:styleId="9">
    <w:name w:val="CM15"/>
    <w:basedOn w:val="8"/>
    <w:next w:val="8"/>
    <w:qFormat/>
    <w:uiPriority w:val="99"/>
    <w:rPr>
      <w:rFonts w:cstheme="minorBidi"/>
      <w:color w:val="auto"/>
    </w:rPr>
  </w:style>
  <w:style w:type="paragraph" w:customStyle="1" w:styleId="10">
    <w:name w:val="CM9"/>
    <w:basedOn w:val="8"/>
    <w:next w:val="8"/>
    <w:qFormat/>
    <w:uiPriority w:val="99"/>
    <w:pPr>
      <w:spacing w:line="473" w:lineRule="atLeast"/>
    </w:pPr>
    <w:rPr>
      <w:rFonts w:cstheme="minorBidi"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2021-03-16T07:02:00Z</dcterms:created>
  <dc:creator>芳蘭</dc:creator>
  <cp:lastModifiedBy>芳蘭</cp:lastModifiedBy>
  <dcterms:modified xsi:type="dcterms:W3CDTF">2021-03-16T07:10:48Z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